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6074" w:rsidR="00AC3F15" w:rsidP="64780C9C" w:rsidRDefault="00872D3C" w14:paraId="67AB7495" w14:textId="0D6129DF">
      <w:pPr>
        <w:rPr>
          <w:rFonts w:ascii="Aptos" w:hAnsi="Aptos" w:cs="Calibri" w:asciiTheme="minorAscii" w:hAnsiTheme="minorAscii"/>
          <w:b w:val="1"/>
          <w:bCs w:val="1"/>
        </w:rPr>
      </w:pPr>
      <w:r w:rsidRPr="64780C9C" w:rsidR="0AF21AB1">
        <w:rPr>
          <w:rFonts w:ascii="Aptos" w:hAnsi="Aptos" w:cs="Calibri" w:asciiTheme="minorAscii" w:hAnsiTheme="minorAscii"/>
          <w:b w:val="1"/>
          <w:bCs w:val="1"/>
        </w:rPr>
        <w:t xml:space="preserve">Adolescent </w:t>
      </w:r>
      <w:r w:rsidRPr="64780C9C" w:rsidR="75DB5A51">
        <w:rPr>
          <w:rFonts w:ascii="Aptos" w:hAnsi="Aptos" w:cs="Calibri" w:asciiTheme="minorAscii" w:hAnsiTheme="minorAscii"/>
          <w:b w:val="1"/>
          <w:bCs w:val="1"/>
        </w:rPr>
        <w:t>In Home Intervention</w:t>
      </w:r>
      <w:r w:rsidRPr="64780C9C" w:rsidR="49866977">
        <w:rPr>
          <w:rFonts w:ascii="Aptos" w:hAnsi="Aptos" w:cs="Calibri" w:asciiTheme="minorAscii" w:hAnsiTheme="minorAscii"/>
          <w:b w:val="1"/>
          <w:bCs w:val="1"/>
        </w:rPr>
        <w:t xml:space="preserve"> Co-Therapist</w:t>
      </w:r>
      <w:r w:rsidRPr="64780C9C" w:rsidR="506A1BC4">
        <w:rPr>
          <w:rFonts w:ascii="Aptos" w:hAnsi="Aptos" w:cs="Calibri" w:asciiTheme="minorAscii" w:hAnsiTheme="minorAscii"/>
          <w:b w:val="1"/>
          <w:bCs w:val="1"/>
        </w:rPr>
        <w:t xml:space="preserve"> </w:t>
      </w:r>
    </w:p>
    <w:p w:rsidRPr="00046074" w:rsidR="00046074" w:rsidP="00D53819" w:rsidRDefault="00046074" w14:paraId="12316043" w14:textId="602A4AD4">
      <w:pPr>
        <w:rPr>
          <w:rFonts w:cs="Calibri" w:asciiTheme="minorHAnsi" w:hAnsiTheme="minorHAnsi"/>
          <w:b/>
          <w:szCs w:val="24"/>
        </w:rPr>
      </w:pPr>
      <w:r w:rsidRPr="00046074">
        <w:rPr>
          <w:rFonts w:cs="Calibri" w:asciiTheme="minorHAnsi" w:hAnsiTheme="minorHAnsi"/>
          <w:b/>
          <w:szCs w:val="24"/>
        </w:rPr>
        <w:t>Clanton location</w:t>
      </w:r>
    </w:p>
    <w:p w:rsidRPr="00046074" w:rsidR="00046074" w:rsidP="00D53819" w:rsidRDefault="00046074" w14:paraId="0BE92980" w14:textId="38D5B6E6">
      <w:pPr>
        <w:rPr>
          <w:rFonts w:cs="Calibri" w:asciiTheme="minorHAnsi" w:hAnsiTheme="minorHAnsi"/>
          <w:b/>
          <w:szCs w:val="24"/>
        </w:rPr>
      </w:pPr>
      <w:r w:rsidRPr="00046074">
        <w:rPr>
          <w:rFonts w:cs="Calibri" w:asciiTheme="minorHAnsi" w:hAnsiTheme="minorHAnsi"/>
          <w:b/>
          <w:szCs w:val="24"/>
        </w:rPr>
        <w:t>Salary range: $16.50-$19.00</w:t>
      </w:r>
    </w:p>
    <w:p w:rsidRPr="00046074" w:rsidR="00AC3F15" w:rsidRDefault="00AC3F15" w14:paraId="3A5BB58E" w14:textId="77777777">
      <w:pPr>
        <w:rPr>
          <w:rFonts w:cs="Calibri" w:asciiTheme="minorHAnsi" w:hAnsiTheme="minorHAnsi"/>
          <w:b/>
          <w:szCs w:val="24"/>
        </w:rPr>
      </w:pPr>
    </w:p>
    <w:p w:rsidRPr="00046074" w:rsidR="00AC3F15" w:rsidP="00D53819" w:rsidRDefault="00AC3F15" w14:paraId="48770955" w14:textId="77777777">
      <w:pPr>
        <w:rPr>
          <w:rFonts w:cs="Calibri" w:asciiTheme="minorHAnsi" w:hAnsiTheme="minorHAnsi"/>
          <w:b/>
          <w:szCs w:val="24"/>
        </w:rPr>
      </w:pPr>
      <w:r w:rsidRPr="00046074">
        <w:rPr>
          <w:rFonts w:cs="Calibri" w:asciiTheme="minorHAnsi" w:hAnsiTheme="minorHAnsi"/>
          <w:b/>
          <w:szCs w:val="24"/>
        </w:rPr>
        <w:t>Minimum Qualifications:</w:t>
      </w:r>
    </w:p>
    <w:p w:rsidRPr="00046074" w:rsidR="00AC3F15" w:rsidRDefault="00AC3F15" w14:paraId="19ADE71C" w14:textId="77777777">
      <w:pPr>
        <w:ind w:left="120"/>
        <w:rPr>
          <w:rFonts w:cs="Calibri" w:asciiTheme="minorHAnsi" w:hAnsiTheme="minorHAnsi"/>
          <w:szCs w:val="24"/>
        </w:rPr>
      </w:pPr>
    </w:p>
    <w:p w:rsidRPr="00046074" w:rsidR="00AC3F15" w:rsidP="00046074" w:rsidRDefault="00AC3F15" w14:paraId="3F87DFDC" w14:textId="7CB2777F">
      <w:pPr>
        <w:ind w:left="12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Bachelor</w:t>
      </w:r>
      <w:r w:rsidRPr="00046074" w:rsidR="00162EA9">
        <w:rPr>
          <w:rFonts w:cs="Calibri" w:asciiTheme="minorHAnsi" w:hAnsiTheme="minorHAnsi"/>
          <w:szCs w:val="24"/>
        </w:rPr>
        <w:t>’</w:t>
      </w:r>
      <w:r w:rsidRPr="00046074">
        <w:rPr>
          <w:rFonts w:cs="Calibri" w:asciiTheme="minorHAnsi" w:hAnsiTheme="minorHAnsi"/>
          <w:szCs w:val="24"/>
        </w:rPr>
        <w:t>s Degree in one of the Behavioral Sciences, Medicaid Eligibility, valid</w:t>
      </w:r>
    </w:p>
    <w:p w:rsidRPr="00046074" w:rsidR="00AC3F15" w:rsidP="00046074" w:rsidRDefault="00AC3F15" w14:paraId="5AA3C7B9" w14:textId="659F4C41">
      <w:pPr>
        <w:ind w:left="72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Alabama </w:t>
      </w:r>
      <w:r w:rsidRPr="00046074" w:rsidR="00162EA9">
        <w:rPr>
          <w:rFonts w:cs="Calibri" w:asciiTheme="minorHAnsi" w:hAnsiTheme="minorHAnsi"/>
          <w:szCs w:val="24"/>
        </w:rPr>
        <w:t>driver’s</w:t>
      </w:r>
      <w:r w:rsidRPr="00046074">
        <w:rPr>
          <w:rFonts w:cs="Calibri" w:asciiTheme="minorHAnsi" w:hAnsiTheme="minorHAnsi"/>
          <w:szCs w:val="24"/>
        </w:rPr>
        <w:t xml:space="preserve"> license, maintenance of a good driving record, personal automobile liability coverage ($20,000-$40,000), successful completion of the</w:t>
      </w:r>
      <w:r w:rsidRPr="00046074" w:rsidR="00162EA9">
        <w:rPr>
          <w:rFonts w:cs="Calibri" w:asciiTheme="minorHAnsi" w:hAnsiTheme="minorHAnsi"/>
          <w:szCs w:val="24"/>
        </w:rPr>
        <w:t xml:space="preserve"> </w:t>
      </w:r>
      <w:r w:rsidRPr="00046074">
        <w:rPr>
          <w:rFonts w:cs="Calibri" w:asciiTheme="minorHAnsi" w:hAnsiTheme="minorHAnsi"/>
          <w:szCs w:val="24"/>
        </w:rPr>
        <w:t xml:space="preserve">  Department of Mental Health approved in-home therapy and case management</w:t>
      </w:r>
      <w:r w:rsidRPr="00046074" w:rsidR="00162EA9">
        <w:rPr>
          <w:rFonts w:cs="Calibri" w:asciiTheme="minorHAnsi" w:hAnsiTheme="minorHAnsi"/>
          <w:szCs w:val="24"/>
        </w:rPr>
        <w:t xml:space="preserve"> </w:t>
      </w:r>
      <w:r w:rsidRPr="00046074">
        <w:rPr>
          <w:rFonts w:cs="Calibri" w:asciiTheme="minorHAnsi" w:hAnsiTheme="minorHAnsi"/>
          <w:szCs w:val="24"/>
        </w:rPr>
        <w:t xml:space="preserve">  training programs and at least one year of experience in child and adolescent or family therapy.</w:t>
      </w:r>
    </w:p>
    <w:p w:rsidRPr="00046074" w:rsidR="00AC3F15" w:rsidRDefault="00AC3F15" w14:paraId="5831E503" w14:textId="77777777">
      <w:pPr>
        <w:ind w:left="120"/>
        <w:rPr>
          <w:rFonts w:cs="Calibri" w:asciiTheme="minorHAnsi" w:hAnsiTheme="minorHAnsi"/>
          <w:szCs w:val="24"/>
        </w:rPr>
      </w:pPr>
    </w:p>
    <w:p w:rsidRPr="00046074" w:rsidR="00AC3F15" w:rsidP="00D53819" w:rsidRDefault="00AC3F15" w14:paraId="0D2B9802" w14:textId="77777777">
      <w:p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Primary job functions and performance expectations:</w:t>
      </w:r>
    </w:p>
    <w:p w:rsidRPr="00046074" w:rsidR="00AC3F15" w:rsidRDefault="00AC3F15" w14:paraId="5C733820" w14:textId="77777777">
      <w:pPr>
        <w:rPr>
          <w:rFonts w:cs="Calibri" w:asciiTheme="minorHAnsi" w:hAnsiTheme="minorHAnsi"/>
          <w:szCs w:val="24"/>
        </w:rPr>
      </w:pPr>
    </w:p>
    <w:p w:rsidRPr="00046074" w:rsidR="00AC3F15" w:rsidRDefault="00AC3F15" w14:paraId="4B3D14B1" w14:textId="761F97C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t xml:space="preserve">Provides direct in-home therapy services as part of a team to </w:t>
      </w:r>
      <w:r w:rsidRPr="00046074" w:rsidR="00046074">
        <w:rPr>
          <w:rFonts w:cs="Calibri" w:asciiTheme="minorHAnsi" w:hAnsiTheme="minorHAnsi"/>
          <w:b/>
          <w:bCs/>
          <w:szCs w:val="24"/>
        </w:rPr>
        <w:t>clients</w:t>
      </w:r>
      <w:r w:rsidRPr="00046074">
        <w:rPr>
          <w:rFonts w:cs="Calibri" w:asciiTheme="minorHAnsi" w:hAnsiTheme="minorHAnsi"/>
          <w:b/>
          <w:bCs/>
          <w:szCs w:val="24"/>
        </w:rPr>
        <w:t>.</w:t>
      </w:r>
    </w:p>
    <w:p w:rsidRPr="00046074" w:rsidR="00AC3F15" w:rsidRDefault="00AC3F15" w14:paraId="014FA7D1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67E5A469" w14:textId="77777777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proofErr w:type="gramStart"/>
      <w:r w:rsidRPr="00046074">
        <w:rPr>
          <w:rFonts w:cs="Calibri" w:asciiTheme="minorHAnsi" w:hAnsiTheme="minorHAnsi"/>
          <w:szCs w:val="24"/>
        </w:rPr>
        <w:t>Helps</w:t>
      </w:r>
      <w:proofErr w:type="gramEnd"/>
      <w:r w:rsidRPr="00046074">
        <w:rPr>
          <w:rFonts w:cs="Calibri" w:asciiTheme="minorHAnsi" w:hAnsiTheme="minorHAnsi"/>
          <w:szCs w:val="24"/>
        </w:rPr>
        <w:t xml:space="preserve"> ensure that all necessary information is obtained at the intake/initial </w:t>
      </w:r>
      <w:proofErr w:type="gramStart"/>
      <w:r w:rsidRPr="00046074">
        <w:rPr>
          <w:rFonts w:cs="Calibri" w:asciiTheme="minorHAnsi" w:hAnsiTheme="minorHAnsi"/>
          <w:szCs w:val="24"/>
        </w:rPr>
        <w:t>in home</w:t>
      </w:r>
      <w:proofErr w:type="gramEnd"/>
      <w:r w:rsidRPr="00046074">
        <w:rPr>
          <w:rFonts w:cs="Calibri" w:asciiTheme="minorHAnsi" w:hAnsiTheme="minorHAnsi"/>
          <w:szCs w:val="24"/>
        </w:rPr>
        <w:t xml:space="preserve"> contact.</w:t>
      </w:r>
    </w:p>
    <w:p w:rsidRPr="00046074" w:rsidR="00AC3F15" w:rsidRDefault="00AC3F15" w14:paraId="6FE145C8" w14:textId="0C0676C9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proofErr w:type="gramStart"/>
      <w:r w:rsidRPr="00046074">
        <w:rPr>
          <w:rFonts w:cs="Calibri" w:asciiTheme="minorHAnsi" w:hAnsiTheme="minorHAnsi"/>
          <w:szCs w:val="24"/>
        </w:rPr>
        <w:t>Helps</w:t>
      </w:r>
      <w:proofErr w:type="gramEnd"/>
      <w:r w:rsidRPr="00046074">
        <w:rPr>
          <w:rFonts w:cs="Calibri" w:asciiTheme="minorHAnsi" w:hAnsiTheme="minorHAnsi"/>
          <w:szCs w:val="24"/>
        </w:rPr>
        <w:t xml:space="preserve"> provide individualized therapy according to local and accepted professional standards, </w:t>
      </w:r>
      <w:proofErr w:type="gramStart"/>
      <w:r w:rsidRPr="00046074">
        <w:rPr>
          <w:rFonts w:cs="Calibri" w:asciiTheme="minorHAnsi" w:hAnsiTheme="minorHAnsi"/>
          <w:szCs w:val="24"/>
        </w:rPr>
        <w:t>as well as,</w:t>
      </w:r>
      <w:proofErr w:type="gramEnd"/>
      <w:r w:rsidRPr="00046074">
        <w:rPr>
          <w:rFonts w:cs="Calibri" w:asciiTheme="minorHAnsi" w:hAnsiTheme="minorHAnsi"/>
          <w:szCs w:val="24"/>
        </w:rPr>
        <w:t xml:space="preserve"> </w:t>
      </w:r>
      <w:r w:rsidRPr="00046074" w:rsidR="00046074">
        <w:rPr>
          <w:rFonts w:cs="Calibri" w:asciiTheme="minorHAnsi" w:hAnsiTheme="minorHAnsi"/>
          <w:szCs w:val="24"/>
        </w:rPr>
        <w:t>client</w:t>
      </w:r>
      <w:r w:rsidRPr="00046074">
        <w:rPr>
          <w:rFonts w:cs="Calibri" w:asciiTheme="minorHAnsi" w:hAnsiTheme="minorHAnsi"/>
          <w:szCs w:val="24"/>
        </w:rPr>
        <w:t xml:space="preserve">s' </w:t>
      </w:r>
      <w:proofErr w:type="gramStart"/>
      <w:r w:rsidRPr="00046074">
        <w:rPr>
          <w:rFonts w:cs="Calibri" w:asciiTheme="minorHAnsi" w:hAnsiTheme="minorHAnsi"/>
          <w:szCs w:val="24"/>
        </w:rPr>
        <w:t>plan of care</w:t>
      </w:r>
      <w:proofErr w:type="gramEnd"/>
      <w:r w:rsidRPr="00046074">
        <w:rPr>
          <w:rFonts w:cs="Calibri" w:asciiTheme="minorHAnsi" w:hAnsiTheme="minorHAnsi"/>
          <w:szCs w:val="24"/>
        </w:rPr>
        <w:t>.</w:t>
      </w:r>
    </w:p>
    <w:p w:rsidRPr="00046074" w:rsidR="00AC3F15" w:rsidRDefault="00AC3F15" w14:paraId="303EF5B4" w14:textId="15A8E2B3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Utilizes all means to follow-up with </w:t>
      </w:r>
      <w:r w:rsidRPr="00046074" w:rsidR="00046074">
        <w:rPr>
          <w:rFonts w:cs="Calibri" w:asciiTheme="minorHAnsi" w:hAnsiTheme="minorHAnsi"/>
          <w:szCs w:val="24"/>
        </w:rPr>
        <w:t>client</w:t>
      </w:r>
      <w:r w:rsidRPr="00046074">
        <w:rPr>
          <w:rFonts w:cs="Calibri" w:asciiTheme="minorHAnsi" w:hAnsiTheme="minorHAnsi"/>
          <w:szCs w:val="24"/>
        </w:rPr>
        <w:t>s in the event of missed or cancelled sessions</w:t>
      </w:r>
    </w:p>
    <w:p w:rsidRPr="00046074" w:rsidR="00AC3F15" w:rsidRDefault="00AC3F15" w14:paraId="7A64D187" w14:textId="254C011B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Exercises proper judgement as to when and where </w:t>
      </w:r>
      <w:r w:rsidRPr="00046074" w:rsidR="00046074">
        <w:rPr>
          <w:rFonts w:cs="Calibri" w:asciiTheme="minorHAnsi" w:hAnsiTheme="minorHAnsi"/>
          <w:szCs w:val="24"/>
        </w:rPr>
        <w:t>client</w:t>
      </w:r>
      <w:r w:rsidRPr="00046074">
        <w:rPr>
          <w:rFonts w:cs="Calibri" w:asciiTheme="minorHAnsi" w:hAnsiTheme="minorHAnsi"/>
          <w:szCs w:val="24"/>
        </w:rPr>
        <w:t>s are referred.</w:t>
      </w:r>
    </w:p>
    <w:p w:rsidRPr="00046074" w:rsidR="00AC3F15" w:rsidRDefault="00AC3F15" w14:paraId="08C731C4" w14:textId="77777777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Documentation is concise, accurate, and occurs within one full working day of all clinical activities.</w:t>
      </w:r>
    </w:p>
    <w:p w:rsidRPr="00046074" w:rsidR="00AC3F15" w:rsidRDefault="00AC3F15" w14:paraId="5CCCDA48" w14:textId="77777777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Meets assigned quarterly average for billable direct services.</w:t>
      </w:r>
    </w:p>
    <w:p w:rsidRPr="00046074" w:rsidR="00AC3F15" w:rsidRDefault="00AC3F15" w14:paraId="39DEF132" w14:textId="77777777">
      <w:pPr>
        <w:numPr>
          <w:ilvl w:val="0"/>
          <w:numId w:val="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Maintains and provides accurate consultation to community agencies.</w:t>
      </w:r>
    </w:p>
    <w:p w:rsidRPr="00046074" w:rsidR="00AC3F15" w:rsidRDefault="00AC3F15" w14:paraId="38D7DA5D" w14:textId="77777777">
      <w:pPr>
        <w:ind w:left="1200"/>
        <w:rPr>
          <w:rFonts w:cs="Calibri" w:asciiTheme="minorHAnsi" w:hAnsiTheme="minorHAnsi"/>
          <w:szCs w:val="24"/>
        </w:rPr>
      </w:pPr>
    </w:p>
    <w:p w:rsidRPr="00046074" w:rsidR="00AC3F15" w:rsidRDefault="00AC3F15" w14:paraId="4BE0FB66" w14:textId="7777777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t xml:space="preserve">Maintains and provides liaison and education for the Center, other community agencies, and the </w:t>
      </w:r>
      <w:proofErr w:type="gramStart"/>
      <w:r w:rsidRPr="00046074">
        <w:rPr>
          <w:rFonts w:cs="Calibri" w:asciiTheme="minorHAnsi" w:hAnsiTheme="minorHAnsi"/>
          <w:b/>
          <w:bCs/>
          <w:szCs w:val="24"/>
        </w:rPr>
        <w:t>general public</w:t>
      </w:r>
      <w:proofErr w:type="gramEnd"/>
      <w:r w:rsidRPr="00046074">
        <w:rPr>
          <w:rFonts w:cs="Calibri" w:asciiTheme="minorHAnsi" w:hAnsiTheme="minorHAnsi"/>
          <w:b/>
          <w:bCs/>
          <w:szCs w:val="24"/>
        </w:rPr>
        <w:t>.</w:t>
      </w:r>
    </w:p>
    <w:p w:rsidRPr="00046074" w:rsidR="00AC3F15" w:rsidRDefault="00AC3F15" w14:paraId="11195B30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14CBFFD4" w14:textId="77777777">
      <w:pPr>
        <w:numPr>
          <w:ilvl w:val="0"/>
          <w:numId w:val="5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Consultation and Education presentations are presented in an effective and professional manner.</w:t>
      </w:r>
    </w:p>
    <w:p w:rsidRPr="00046074" w:rsidR="00AC3F15" w:rsidRDefault="00AC3F15" w14:paraId="7122351D" w14:textId="77777777">
      <w:pPr>
        <w:numPr>
          <w:ilvl w:val="0"/>
          <w:numId w:val="5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Presentations are accurately targeted toward audience.</w:t>
      </w:r>
    </w:p>
    <w:p w:rsidRPr="00046074" w:rsidR="00AC3F15" w:rsidRDefault="00AC3F15" w14:paraId="485C9637" w14:textId="77777777">
      <w:pPr>
        <w:numPr>
          <w:ilvl w:val="0"/>
          <w:numId w:val="5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Effectively serves as a positive advocate for mental health services in the area.</w:t>
      </w:r>
    </w:p>
    <w:p w:rsidRPr="00046074" w:rsidR="00AC3F15" w:rsidRDefault="00AC3F15" w14:paraId="22FB9F6A" w14:textId="77777777">
      <w:pPr>
        <w:rPr>
          <w:rFonts w:cs="Calibri" w:asciiTheme="minorHAnsi" w:hAnsiTheme="minorHAnsi"/>
          <w:szCs w:val="24"/>
        </w:rPr>
      </w:pPr>
    </w:p>
    <w:p w:rsidRPr="00046074" w:rsidR="00AC3F15" w:rsidRDefault="00AC3F15" w14:paraId="2A1F5A69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0FDC2AC4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0C6152A9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0CACCC61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5C295471" w14:textId="7777777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lastRenderedPageBreak/>
        <w:t>Maintain and improve Professional Skills.</w:t>
      </w:r>
    </w:p>
    <w:p w:rsidRPr="00046074" w:rsidR="00AC3F15" w:rsidRDefault="00AC3F15" w14:paraId="38995D86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6EA5BBC9" w14:textId="77777777">
      <w:pPr>
        <w:numPr>
          <w:ilvl w:val="0"/>
          <w:numId w:val="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Attend and actively </w:t>
      </w:r>
      <w:proofErr w:type="gramStart"/>
      <w:r w:rsidRPr="00046074">
        <w:rPr>
          <w:rFonts w:cs="Calibri" w:asciiTheme="minorHAnsi" w:hAnsiTheme="minorHAnsi"/>
          <w:szCs w:val="24"/>
        </w:rPr>
        <w:t>participates</w:t>
      </w:r>
      <w:proofErr w:type="gramEnd"/>
      <w:r w:rsidRPr="00046074">
        <w:rPr>
          <w:rFonts w:cs="Calibri" w:asciiTheme="minorHAnsi" w:hAnsiTheme="minorHAnsi"/>
          <w:szCs w:val="24"/>
        </w:rPr>
        <w:t xml:space="preserve"> in professional workshops, in-service training, and Quality Assurance review.</w:t>
      </w:r>
    </w:p>
    <w:p w:rsidRPr="00046074" w:rsidR="00AC3F15" w:rsidRDefault="00AC3F15" w14:paraId="6722139D" w14:textId="77777777">
      <w:pPr>
        <w:numPr>
          <w:ilvl w:val="0"/>
          <w:numId w:val="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Reads current professional literature, which pertains to therapeutic interventions for SED children/adolescents, family, couples and group therapy and incorporates this information into services provided.</w:t>
      </w:r>
    </w:p>
    <w:p w:rsidRPr="00046074" w:rsidR="00AC3F15" w:rsidRDefault="00AC3F15" w14:paraId="21576925" w14:textId="77777777">
      <w:pPr>
        <w:numPr>
          <w:ilvl w:val="0"/>
          <w:numId w:val="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Attends and participates in staff meetings and supervisory sessions as scheduled.</w:t>
      </w:r>
    </w:p>
    <w:p w:rsidRPr="00046074" w:rsidR="00AC3F15" w:rsidRDefault="00AC3F15" w14:paraId="316974A1" w14:textId="77777777">
      <w:pPr>
        <w:numPr>
          <w:ilvl w:val="0"/>
          <w:numId w:val="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Effectively utilizes people on staff for consultation.</w:t>
      </w:r>
    </w:p>
    <w:p w:rsidRPr="00046074" w:rsidR="00AC3F15" w:rsidRDefault="00AC3F15" w14:paraId="35AC0334" w14:textId="77777777">
      <w:pPr>
        <w:ind w:left="1200"/>
        <w:rPr>
          <w:rFonts w:cs="Calibri" w:asciiTheme="minorHAnsi" w:hAnsiTheme="minorHAnsi"/>
          <w:szCs w:val="24"/>
        </w:rPr>
      </w:pPr>
    </w:p>
    <w:p w:rsidRPr="00046074" w:rsidR="00AC3F15" w:rsidRDefault="00AC3F15" w14:paraId="2303BD01" w14:textId="7777777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t>Provides 24-hour crisis interventions as needed.</w:t>
      </w:r>
    </w:p>
    <w:p w:rsidRPr="00046074" w:rsidR="00AC3F15" w:rsidRDefault="00AC3F15" w14:paraId="6176A468" w14:textId="77777777">
      <w:pPr>
        <w:ind w:left="840"/>
        <w:rPr>
          <w:rFonts w:cs="Calibri" w:asciiTheme="minorHAnsi" w:hAnsiTheme="minorHAnsi"/>
          <w:szCs w:val="24"/>
        </w:rPr>
      </w:pPr>
    </w:p>
    <w:p w:rsidRPr="00046074" w:rsidR="00AC3F15" w:rsidRDefault="00AC3F15" w14:paraId="1F8E09D7" w14:textId="77777777">
      <w:pPr>
        <w:numPr>
          <w:ilvl w:val="0"/>
          <w:numId w:val="1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Responds to emergencies as needed.  Assures client safety and welfare </w:t>
      </w:r>
    </w:p>
    <w:p w:rsidRPr="00046074" w:rsidR="00AC3F15" w:rsidRDefault="00AC3F15" w14:paraId="271C51B4" w14:textId="77777777">
      <w:pPr>
        <w:ind w:left="156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through adherence to emergency and safety policy procedures.</w:t>
      </w:r>
    </w:p>
    <w:p w:rsidRPr="00046074" w:rsidR="00AC3F15" w:rsidRDefault="00AC3F15" w14:paraId="04771CA5" w14:textId="77777777">
      <w:pPr>
        <w:numPr>
          <w:ilvl w:val="0"/>
          <w:numId w:val="13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Safely ensures the </w:t>
      </w:r>
      <w:proofErr w:type="gramStart"/>
      <w:r w:rsidRPr="00046074">
        <w:rPr>
          <w:rFonts w:cs="Calibri" w:asciiTheme="minorHAnsi" w:hAnsiTheme="minorHAnsi"/>
          <w:szCs w:val="24"/>
        </w:rPr>
        <w:t>well being</w:t>
      </w:r>
      <w:proofErr w:type="gramEnd"/>
      <w:r w:rsidRPr="00046074">
        <w:rPr>
          <w:rFonts w:cs="Calibri" w:asciiTheme="minorHAnsi" w:hAnsiTheme="minorHAnsi"/>
          <w:szCs w:val="24"/>
        </w:rPr>
        <w:t xml:space="preserve"> of clients while </w:t>
      </w:r>
      <w:proofErr w:type="gramStart"/>
      <w:r w:rsidRPr="00046074">
        <w:rPr>
          <w:rFonts w:cs="Calibri" w:asciiTheme="minorHAnsi" w:hAnsiTheme="minorHAnsi"/>
          <w:szCs w:val="24"/>
        </w:rPr>
        <w:t>transporting to/from</w:t>
      </w:r>
      <w:proofErr w:type="gramEnd"/>
    </w:p>
    <w:p w:rsidRPr="00046074" w:rsidR="00AC3F15" w:rsidRDefault="00AC3F15" w14:paraId="68928688" w14:textId="77777777">
      <w:pPr>
        <w:ind w:left="156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>appointments, activities and other scheduled meetings.</w:t>
      </w:r>
    </w:p>
    <w:p w:rsidRPr="00046074" w:rsidR="00AC3F15" w:rsidRDefault="00AC3F15" w14:paraId="58401022" w14:textId="77777777">
      <w:p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ab/>
      </w:r>
    </w:p>
    <w:p w:rsidRPr="00046074" w:rsidR="00A30399" w:rsidRDefault="00A30399" w14:paraId="2CB7C471" w14:textId="7777777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t xml:space="preserve">Maintains team productivity quota of a combined </w:t>
      </w:r>
      <w:r w:rsidRPr="00046074" w:rsidR="0045763D">
        <w:rPr>
          <w:rFonts w:cs="Calibri" w:asciiTheme="minorHAnsi" w:hAnsiTheme="minorHAnsi"/>
          <w:b/>
          <w:bCs/>
          <w:szCs w:val="24"/>
        </w:rPr>
        <w:t>100</w:t>
      </w:r>
      <w:r w:rsidRPr="00046074">
        <w:rPr>
          <w:rFonts w:cs="Calibri" w:asciiTheme="minorHAnsi" w:hAnsiTheme="minorHAnsi"/>
          <w:b/>
          <w:bCs/>
          <w:szCs w:val="24"/>
        </w:rPr>
        <w:t xml:space="preserve"> hours per month.</w:t>
      </w:r>
    </w:p>
    <w:p w:rsidRPr="00046074" w:rsidR="00A30399" w:rsidP="00A30399" w:rsidRDefault="00A30399" w14:paraId="20F7DF98" w14:textId="77777777">
      <w:pPr>
        <w:ind w:left="1200"/>
        <w:rPr>
          <w:rFonts w:cs="Calibri" w:asciiTheme="minorHAnsi" w:hAnsiTheme="minorHAnsi"/>
          <w:b/>
          <w:bCs/>
          <w:szCs w:val="24"/>
        </w:rPr>
      </w:pPr>
    </w:p>
    <w:p w:rsidRPr="00046074" w:rsidR="00AC3F15" w:rsidRDefault="00AC3F15" w14:paraId="60499B11" w14:textId="77777777">
      <w:pPr>
        <w:numPr>
          <w:ilvl w:val="0"/>
          <w:numId w:val="2"/>
        </w:numPr>
        <w:rPr>
          <w:rFonts w:cs="Calibri" w:asciiTheme="minorHAnsi" w:hAnsiTheme="minorHAnsi"/>
          <w:b/>
          <w:bCs/>
          <w:szCs w:val="24"/>
        </w:rPr>
      </w:pPr>
      <w:r w:rsidRPr="00046074">
        <w:rPr>
          <w:rFonts w:cs="Calibri" w:asciiTheme="minorHAnsi" w:hAnsiTheme="minorHAnsi"/>
          <w:b/>
          <w:bCs/>
          <w:szCs w:val="24"/>
        </w:rPr>
        <w:t>Completes other related duties as assigned by the Supervisor.</w:t>
      </w:r>
    </w:p>
    <w:p w:rsidRPr="00046074" w:rsidR="00AC3F15" w:rsidRDefault="00AC3F15" w14:paraId="02CEB4A5" w14:textId="77777777">
      <w:pPr>
        <w:ind w:left="84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 </w:t>
      </w:r>
    </w:p>
    <w:p w:rsidRPr="00046074" w:rsidR="00AC3F15" w:rsidRDefault="00AC3F15" w14:paraId="4EF4CCC5" w14:textId="77777777">
      <w:pPr>
        <w:numPr>
          <w:ilvl w:val="0"/>
          <w:numId w:val="14"/>
        </w:numPr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Executes these duties and responsibilities in a timely and accurate </w:t>
      </w:r>
    </w:p>
    <w:p w:rsidRPr="00046074" w:rsidR="00AC3F15" w:rsidRDefault="00AC3F15" w14:paraId="20608F91" w14:textId="77777777">
      <w:pPr>
        <w:ind w:left="1560"/>
        <w:rPr>
          <w:rFonts w:cs="Calibri" w:asciiTheme="minorHAnsi" w:hAnsiTheme="minorHAnsi"/>
          <w:szCs w:val="24"/>
        </w:rPr>
      </w:pPr>
      <w:r w:rsidRPr="00046074">
        <w:rPr>
          <w:rFonts w:cs="Calibri" w:asciiTheme="minorHAnsi" w:hAnsiTheme="minorHAnsi"/>
          <w:szCs w:val="24"/>
        </w:rPr>
        <w:t xml:space="preserve">manner. </w:t>
      </w:r>
    </w:p>
    <w:p w:rsidRPr="00717079" w:rsidR="00AC3F15" w:rsidRDefault="00AC3F15" w14:paraId="33706AAB" w14:textId="77777777">
      <w:pPr>
        <w:rPr>
          <w:rFonts w:ascii="Calibri" w:hAnsi="Calibri" w:cs="Calibri"/>
          <w:szCs w:val="24"/>
        </w:rPr>
      </w:pPr>
    </w:p>
    <w:sectPr w:rsidRPr="00717079" w:rsidR="00AC3F15"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5B4" w:rsidP="004E0ED1" w:rsidRDefault="00C475B4" w14:paraId="14CB4407" w14:textId="77777777">
      <w:r>
        <w:separator/>
      </w:r>
    </w:p>
  </w:endnote>
  <w:endnote w:type="continuationSeparator" w:id="0">
    <w:p w:rsidR="00C475B4" w:rsidP="004E0ED1" w:rsidRDefault="00C475B4" w14:paraId="1E71E6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5B4" w:rsidP="004E0ED1" w:rsidRDefault="00C475B4" w14:paraId="3D73C81B" w14:textId="77777777">
      <w:r>
        <w:separator/>
      </w:r>
    </w:p>
  </w:footnote>
  <w:footnote w:type="continuationSeparator" w:id="0">
    <w:p w:rsidR="00C475B4" w:rsidP="004E0ED1" w:rsidRDefault="00C475B4" w14:paraId="6186F12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5C3"/>
    <w:multiLevelType w:val="singleLevel"/>
    <w:tmpl w:val="CDF85BC0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1D8C2E33"/>
    <w:multiLevelType w:val="singleLevel"/>
    <w:tmpl w:val="47F04D0E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" w15:restartNumberingAfterBreak="0">
    <w:nsid w:val="22A72493"/>
    <w:multiLevelType w:val="singleLevel"/>
    <w:tmpl w:val="B03C99E6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" w15:restartNumberingAfterBreak="0">
    <w:nsid w:val="32E83C91"/>
    <w:multiLevelType w:val="singleLevel"/>
    <w:tmpl w:val="7E341E30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4" w15:restartNumberingAfterBreak="0">
    <w:nsid w:val="35F246F5"/>
    <w:multiLevelType w:val="singleLevel"/>
    <w:tmpl w:val="E0DE34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5" w15:restartNumberingAfterBreak="0">
    <w:nsid w:val="38A37D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1E597F"/>
    <w:multiLevelType w:val="singleLevel"/>
    <w:tmpl w:val="5296C168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7" w15:restartNumberingAfterBreak="0">
    <w:nsid w:val="3C084A06"/>
    <w:multiLevelType w:val="singleLevel"/>
    <w:tmpl w:val="2F289522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8" w15:restartNumberingAfterBreak="0">
    <w:nsid w:val="3F5022E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AC81028"/>
    <w:multiLevelType w:val="singleLevel"/>
    <w:tmpl w:val="B03C99E6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0" w15:restartNumberingAfterBreak="0">
    <w:nsid w:val="4BD144F7"/>
    <w:multiLevelType w:val="singleLevel"/>
    <w:tmpl w:val="E62A8986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1" w15:restartNumberingAfterBreak="0">
    <w:nsid w:val="568D352A"/>
    <w:multiLevelType w:val="singleLevel"/>
    <w:tmpl w:val="8D1AB2A8"/>
    <w:lvl w:ilvl="0">
      <w:start w:val="5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12" w15:restartNumberingAfterBreak="0">
    <w:nsid w:val="5D915323"/>
    <w:multiLevelType w:val="singleLevel"/>
    <w:tmpl w:val="6F00B6D4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3" w15:restartNumberingAfterBreak="0">
    <w:nsid w:val="603D3D93"/>
    <w:multiLevelType w:val="singleLevel"/>
    <w:tmpl w:val="DFBA86FE"/>
    <w:lvl w:ilvl="0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 w16cid:durableId="2063015885">
    <w:abstractNumId w:val="11"/>
  </w:num>
  <w:num w:numId="2" w16cid:durableId="968441089">
    <w:abstractNumId w:val="4"/>
  </w:num>
  <w:num w:numId="3" w16cid:durableId="500777560">
    <w:abstractNumId w:val="1"/>
  </w:num>
  <w:num w:numId="4" w16cid:durableId="1825271635">
    <w:abstractNumId w:val="10"/>
  </w:num>
  <w:num w:numId="5" w16cid:durableId="92746871">
    <w:abstractNumId w:val="7"/>
  </w:num>
  <w:num w:numId="6" w16cid:durableId="1682123702">
    <w:abstractNumId w:val="13"/>
  </w:num>
  <w:num w:numId="7" w16cid:durableId="277612205">
    <w:abstractNumId w:val="0"/>
  </w:num>
  <w:num w:numId="8" w16cid:durableId="1493257094">
    <w:abstractNumId w:val="2"/>
  </w:num>
  <w:num w:numId="9" w16cid:durableId="565184713">
    <w:abstractNumId w:val="9"/>
  </w:num>
  <w:num w:numId="10" w16cid:durableId="972640446">
    <w:abstractNumId w:val="5"/>
  </w:num>
  <w:num w:numId="11" w16cid:durableId="1378970315">
    <w:abstractNumId w:val="8"/>
  </w:num>
  <w:num w:numId="12" w16cid:durableId="997150473">
    <w:abstractNumId w:val="3"/>
  </w:num>
  <w:num w:numId="13" w16cid:durableId="1690376255">
    <w:abstractNumId w:val="12"/>
  </w:num>
  <w:num w:numId="14" w16cid:durableId="130797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67"/>
    <w:rsid w:val="00046074"/>
    <w:rsid w:val="00162EA9"/>
    <w:rsid w:val="00227C1C"/>
    <w:rsid w:val="0045763D"/>
    <w:rsid w:val="004628D1"/>
    <w:rsid w:val="004E0ED1"/>
    <w:rsid w:val="005876ED"/>
    <w:rsid w:val="005F2288"/>
    <w:rsid w:val="0070567F"/>
    <w:rsid w:val="00717079"/>
    <w:rsid w:val="0073482F"/>
    <w:rsid w:val="008600B0"/>
    <w:rsid w:val="00872D3C"/>
    <w:rsid w:val="00913000"/>
    <w:rsid w:val="00A02A67"/>
    <w:rsid w:val="00A30399"/>
    <w:rsid w:val="00AC3F15"/>
    <w:rsid w:val="00B00051"/>
    <w:rsid w:val="00B46CC9"/>
    <w:rsid w:val="00C475B4"/>
    <w:rsid w:val="00D53819"/>
    <w:rsid w:val="00E14459"/>
    <w:rsid w:val="00E2472C"/>
    <w:rsid w:val="00E54A3E"/>
    <w:rsid w:val="00E9163C"/>
    <w:rsid w:val="0AF21AB1"/>
    <w:rsid w:val="49866977"/>
    <w:rsid w:val="506A1BC4"/>
    <w:rsid w:val="64780C9C"/>
    <w:rsid w:val="75D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76E7D"/>
  <w15:chartTrackingRefBased/>
  <w15:docId w15:val="{87F4FCC0-570D-4C65-B831-F2DBE181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ED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E0ED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0ED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E0ED1"/>
    <w:rPr>
      <w:sz w:val="24"/>
    </w:rPr>
  </w:style>
  <w:style w:type="paragraph" w:styleId="ListParagraph">
    <w:name w:val="List Paragraph"/>
    <w:basedOn w:val="Normal"/>
    <w:uiPriority w:val="34"/>
    <w:qFormat/>
    <w:rsid w:val="00872D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</dc:title>
  <dc:subject/>
  <dc:creator>Mental Health</dc:creator>
  <keywords/>
  <lastModifiedBy>Ezekial Morgan</lastModifiedBy>
  <revision>3</revision>
  <lastPrinted>2005-11-14T21:51:00.0000000Z</lastPrinted>
  <dcterms:created xsi:type="dcterms:W3CDTF">2026-02-02T18:05:00.0000000Z</dcterms:created>
  <dcterms:modified xsi:type="dcterms:W3CDTF">2026-03-27T18:30:21.8510291Z</dcterms:modified>
</coreProperties>
</file>