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B049" w14:textId="0997398C" w:rsidR="007B2E8A" w:rsidRDefault="007B2E8A" w:rsidP="007B2E8A">
      <w:pPr>
        <w:pStyle w:val="Title"/>
        <w:jc w:val="center"/>
        <w:rPr>
          <w:rFonts w:eastAsia="Times New Roman"/>
        </w:rPr>
      </w:pPr>
      <w:r w:rsidRPr="007B2E8A">
        <w:rPr>
          <w:rFonts w:eastAsia="Times New Roman"/>
        </w:rPr>
        <w:t>CASE MANAGER II</w:t>
      </w:r>
    </w:p>
    <w:p w14:paraId="1B63F445" w14:textId="6EE24629" w:rsidR="00D24163" w:rsidRPr="00B9178F" w:rsidRDefault="00D24163" w:rsidP="00B9178F">
      <w:pPr>
        <w:pStyle w:val="Title"/>
        <w:jc w:val="center"/>
        <w:rPr>
          <w:rFonts w:eastAsia="Times New Roman"/>
          <w:sz w:val="40"/>
        </w:rPr>
      </w:pPr>
      <w:r w:rsidRPr="00B9178F">
        <w:rPr>
          <w:rFonts w:eastAsia="Times New Roman"/>
          <w:sz w:val="40"/>
        </w:rPr>
        <w:t>Intellectual Disabilities Division</w:t>
      </w:r>
    </w:p>
    <w:p w14:paraId="7EF29C62" w14:textId="6BF30D03" w:rsidR="007B2E8A" w:rsidRPr="007B2E8A" w:rsidRDefault="007B2E8A" w:rsidP="007B2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2E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Qualifications:</w:t>
      </w:r>
      <w:r w:rsidRPr="007B2E8A">
        <w:rPr>
          <w:rFonts w:ascii="Arial" w:eastAsia="Times New Roman" w:hAnsi="Arial" w:cs="Arial"/>
          <w:sz w:val="24"/>
          <w:szCs w:val="24"/>
        </w:rPr>
        <w:t> </w:t>
      </w:r>
      <w:r w:rsidR="00D24163" w:rsidRPr="007B2E8A">
        <w:rPr>
          <w:rFonts w:ascii="Arial" w:eastAsia="Times New Roman" w:hAnsi="Arial" w:cs="Arial"/>
          <w:sz w:val="24"/>
          <w:szCs w:val="24"/>
        </w:rPr>
        <w:t>Bachelor’s</w:t>
      </w:r>
      <w:r w:rsidRPr="007B2E8A">
        <w:rPr>
          <w:rFonts w:ascii="Arial" w:eastAsia="Times New Roman" w:hAnsi="Arial" w:cs="Arial"/>
          <w:sz w:val="24"/>
          <w:szCs w:val="24"/>
        </w:rPr>
        <w:t xml:space="preserve"> Degree, in a Human Services field required, or a registered nurse; a valid Alabama Driver’s License, maintenance of a good driving record, and completion of Case Management Training approved and provided by Alabama Department of Mental Health and the Alabama Medicaid Agency.</w:t>
      </w:r>
    </w:p>
    <w:p w14:paraId="7F4C060C" w14:textId="77777777" w:rsidR="00B9178F" w:rsidRDefault="007B2E8A" w:rsidP="00B9178F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B2E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r w:rsidR="00D24163" w:rsidRPr="007B2E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: </w:t>
      </w:r>
      <w:r w:rsidRPr="007B2E8A">
        <w:rPr>
          <w:rFonts w:ascii="Arial" w:eastAsia="Times New Roman" w:hAnsi="Arial" w:cs="Arial"/>
          <w:sz w:val="24"/>
          <w:szCs w:val="24"/>
        </w:rPr>
        <w:br/>
      </w:r>
      <w:r w:rsidRPr="00D24163">
        <w:rPr>
          <w:rFonts w:ascii="Arial" w:eastAsia="Times New Roman" w:hAnsi="Arial" w:cs="Arial"/>
          <w:sz w:val="24"/>
          <w:szCs w:val="24"/>
        </w:rPr>
        <w:t>Assisting Medicaid (eligible and ineligible) adults (persons age 18 and over) with Intellectual Disabilities in gaining access to needed medical, social, educational, and other services.</w:t>
      </w:r>
      <w:r w:rsidRPr="00D24163">
        <w:rPr>
          <w:rFonts w:ascii="Arial" w:eastAsia="Times New Roman" w:hAnsi="Arial" w:cs="Arial"/>
          <w:sz w:val="24"/>
          <w:szCs w:val="24"/>
        </w:rPr>
        <w:br/>
      </w:r>
      <w:r w:rsidRPr="00D24163">
        <w:rPr>
          <w:rFonts w:ascii="Arial" w:eastAsia="Times New Roman" w:hAnsi="Arial" w:cs="Arial"/>
          <w:b/>
          <w:sz w:val="24"/>
          <w:szCs w:val="24"/>
        </w:rPr>
        <w:t>Providing or coordinating the provision of at least the following direct case management activities to adults with Intellectual Disabilities.</w:t>
      </w:r>
    </w:p>
    <w:p w14:paraId="35898574" w14:textId="77777777" w:rsidR="00B9178F" w:rsidRDefault="00D24163" w:rsidP="00B9178F">
      <w:pPr>
        <w:widowControl w:val="0"/>
        <w:shd w:val="clear" w:color="auto" w:fill="FFFFFF"/>
        <w:spacing w:before="120"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7B2E8A">
        <w:rPr>
          <w:rFonts w:ascii="Arial" w:eastAsia="Times New Roman" w:hAnsi="Arial" w:cs="Arial"/>
          <w:sz w:val="24"/>
          <w:szCs w:val="24"/>
        </w:rPr>
        <w:t>Needs assessment, including a written comprehensive assessment of the individual’s strengths, weaknesses, need</w:t>
      </w:r>
      <w:r w:rsidR="00B9178F">
        <w:rPr>
          <w:rFonts w:ascii="Arial" w:eastAsia="Times New Roman" w:hAnsi="Arial" w:cs="Arial"/>
          <w:sz w:val="24"/>
          <w:szCs w:val="24"/>
        </w:rPr>
        <w:t>s, and desires</w:t>
      </w:r>
      <w:r w:rsidRPr="007B2E8A">
        <w:rPr>
          <w:rFonts w:ascii="Arial" w:eastAsia="Times New Roman" w:hAnsi="Arial" w:cs="Arial"/>
          <w:sz w:val="24"/>
          <w:szCs w:val="24"/>
        </w:rPr>
        <w:br/>
        <w:t>Case planning, including facilitation and participation in the development, review, and implementation of the Plan of Care within appropriate time frames.</w:t>
      </w:r>
      <w:r w:rsidRPr="007B2E8A">
        <w:rPr>
          <w:rFonts w:ascii="Arial" w:eastAsia="Times New Roman" w:hAnsi="Arial" w:cs="Arial"/>
          <w:sz w:val="24"/>
          <w:szCs w:val="24"/>
        </w:rPr>
        <w:br/>
        <w:t>Service arrangement, including assisting the individual (or family) in identifying necessary services and supports and in linking the individual with needed services/resources as identified in the Plan of Care.</w:t>
      </w:r>
      <w:r w:rsidRPr="007B2E8A">
        <w:rPr>
          <w:rFonts w:ascii="Arial" w:eastAsia="Times New Roman" w:hAnsi="Arial" w:cs="Arial"/>
          <w:sz w:val="24"/>
          <w:szCs w:val="24"/>
        </w:rPr>
        <w:br/>
        <w:t>Social support, including assisting the individual/family in expanding or establishing a social support network through linkage with appropriate persons, support groups, and/or agencies.</w:t>
      </w:r>
      <w:r w:rsidRPr="007B2E8A">
        <w:rPr>
          <w:rFonts w:ascii="Arial" w:eastAsia="Times New Roman" w:hAnsi="Arial" w:cs="Arial"/>
          <w:sz w:val="24"/>
          <w:szCs w:val="24"/>
        </w:rPr>
        <w:br/>
        <w:t>Reassessment/follow-up, including evaluating progress toward accomplishing objectives specified in the Plan at quarterly intervals, contacting agencies/programs providing services to the individual in order to evaluate progress/effectiveness of services provided, documenting objectives/ progress, and participating in any revisions needed in the Plan of Care.</w:t>
      </w:r>
      <w:r w:rsidRPr="007B2E8A">
        <w:rPr>
          <w:rFonts w:ascii="Arial" w:eastAsia="Times New Roman" w:hAnsi="Arial" w:cs="Arial"/>
          <w:sz w:val="24"/>
          <w:szCs w:val="24"/>
        </w:rPr>
        <w:br/>
        <w:t>Monitoring, including determining (on an ongoing basis) what services have been provided and whether they are adequate to meet the individual’s needs and documenting needs, referrals, and outcomes.</w:t>
      </w:r>
      <w:r w:rsidR="00B9178F" w:rsidRPr="00B9178F">
        <w:t xml:space="preserve"> </w:t>
      </w:r>
      <w:r w:rsidR="00B9178F" w:rsidRPr="00B9178F">
        <w:rPr>
          <w:rFonts w:ascii="Arial" w:eastAsia="Times New Roman" w:hAnsi="Arial" w:cs="Arial"/>
          <w:sz w:val="24"/>
          <w:szCs w:val="24"/>
        </w:rPr>
        <w:t>Completion of home visits at least every 3 months and a face to face contact every month.</w:t>
      </w:r>
    </w:p>
    <w:p w14:paraId="3CE7DA75" w14:textId="77777777" w:rsidR="00B9178F" w:rsidRDefault="007B2E8A" w:rsidP="00B9178F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7B2E8A">
        <w:rPr>
          <w:rFonts w:ascii="Arial" w:eastAsia="Times New Roman" w:hAnsi="Arial" w:cs="Arial"/>
          <w:sz w:val="24"/>
          <w:szCs w:val="24"/>
        </w:rPr>
        <w:t>Attending and participating in interdisciplinary and interagency meetings as required.</w:t>
      </w:r>
      <w:r w:rsidR="00B9178F">
        <w:rPr>
          <w:rFonts w:ascii="Arial" w:eastAsia="Times New Roman" w:hAnsi="Arial" w:cs="Arial"/>
          <w:sz w:val="24"/>
          <w:szCs w:val="24"/>
        </w:rPr>
        <w:t xml:space="preserve"> </w:t>
      </w:r>
      <w:r w:rsidRPr="007B2E8A">
        <w:rPr>
          <w:rFonts w:ascii="Arial" w:eastAsia="Times New Roman" w:hAnsi="Arial" w:cs="Arial"/>
          <w:sz w:val="24"/>
          <w:szCs w:val="24"/>
        </w:rPr>
        <w:t>Completing necessary documentation as required for maintenance of the individual’s case management/service coordination record as well as for accountability and billing purposes.</w:t>
      </w:r>
      <w:bookmarkStart w:id="0" w:name="_GoBack"/>
      <w:bookmarkEnd w:id="0"/>
      <w:r w:rsidRPr="007B2E8A">
        <w:rPr>
          <w:rFonts w:ascii="Arial" w:eastAsia="Times New Roman" w:hAnsi="Arial" w:cs="Arial"/>
          <w:sz w:val="24"/>
          <w:szCs w:val="24"/>
        </w:rPr>
        <w:br/>
        <w:t>Preparing narrative and statistical reports as may be required by DMH.</w:t>
      </w:r>
      <w:r w:rsidRPr="007B2E8A">
        <w:rPr>
          <w:rFonts w:ascii="Arial" w:eastAsia="Times New Roman" w:hAnsi="Arial" w:cs="Arial"/>
          <w:sz w:val="24"/>
          <w:szCs w:val="24"/>
        </w:rPr>
        <w:br/>
        <w:t>Attending workshops and conferences as required by DMH for best practice in service coordination/case management and Intellectual Disabilities.</w:t>
      </w:r>
      <w:r w:rsidRPr="007B2E8A">
        <w:rPr>
          <w:rFonts w:ascii="Arial" w:eastAsia="Times New Roman" w:hAnsi="Arial" w:cs="Arial"/>
          <w:sz w:val="24"/>
          <w:szCs w:val="24"/>
        </w:rPr>
        <w:br/>
        <w:t>Maintains productivity requirement of 5 hours of billable time per day.</w:t>
      </w:r>
      <w:r w:rsidRPr="007B2E8A">
        <w:rPr>
          <w:rFonts w:ascii="Arial" w:eastAsia="Times New Roman" w:hAnsi="Arial" w:cs="Arial"/>
          <w:sz w:val="24"/>
          <w:szCs w:val="24"/>
        </w:rPr>
        <w:br/>
        <w:t>Completes other related duties as assigned by immediate supervisor.</w:t>
      </w:r>
      <w:r w:rsidRPr="007B2E8A">
        <w:rPr>
          <w:rFonts w:ascii="Arial" w:eastAsia="Times New Roman" w:hAnsi="Arial" w:cs="Arial"/>
          <w:sz w:val="24"/>
          <w:szCs w:val="24"/>
        </w:rPr>
        <w:br/>
        <w:t>Will execute these duties and responsibilities in a timely and accurate manner.</w:t>
      </w:r>
      <w:r w:rsidRPr="007B2E8A">
        <w:rPr>
          <w:rFonts w:ascii="Arial" w:eastAsia="Times New Roman" w:hAnsi="Arial" w:cs="Arial"/>
          <w:sz w:val="24"/>
          <w:szCs w:val="24"/>
        </w:rPr>
        <w:br/>
        <w:t xml:space="preserve">These duties will be treated with the same importance in relation to confidentiality and </w:t>
      </w:r>
      <w:r w:rsidRPr="007B2E8A">
        <w:rPr>
          <w:rFonts w:ascii="Arial" w:eastAsia="Times New Roman" w:hAnsi="Arial" w:cs="Arial"/>
          <w:sz w:val="24"/>
          <w:szCs w:val="24"/>
        </w:rPr>
        <w:lastRenderedPageBreak/>
        <w:t>priority as other duties and responsibilities.</w:t>
      </w:r>
      <w:r w:rsidRPr="007B2E8A">
        <w:rPr>
          <w:rFonts w:ascii="Arial" w:eastAsia="Times New Roman" w:hAnsi="Arial" w:cs="Arial"/>
          <w:sz w:val="24"/>
          <w:szCs w:val="24"/>
        </w:rPr>
        <w:br/>
        <w:t>Involvement in Consultation and Education activities (at least two per year).</w:t>
      </w:r>
    </w:p>
    <w:p w14:paraId="388EC675" w14:textId="747B653D" w:rsidR="007B2E8A" w:rsidRPr="00B9178F" w:rsidRDefault="007B2E8A" w:rsidP="00B9178F">
      <w:pPr>
        <w:widowControl w:val="0"/>
        <w:shd w:val="clear" w:color="auto" w:fill="FFFFFF"/>
        <w:spacing w:before="120" w:after="0" w:line="240" w:lineRule="auto"/>
        <w:contextualSpacing/>
        <w:textAlignment w:val="baseline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7B2E8A">
        <w:rPr>
          <w:rFonts w:ascii="Arial" w:eastAsia="Times New Roman" w:hAnsi="Arial" w:cs="Arial"/>
          <w:sz w:val="24"/>
          <w:szCs w:val="24"/>
        </w:rPr>
        <w:t>To Apply, please email your resume to:  </w:t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instrText xml:space="preserve"> HYPERLINK "mailto:recruiting@centralalabamawellness.org" </w:instrText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fldChar w:fldCharType="separate"/>
      </w:r>
      <w:r w:rsidRPr="007B2E8A"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</w:rPr>
        <w:t>recruiting@centralalabamawellness.org</w:t>
      </w:r>
    </w:p>
    <w:p w14:paraId="58605A88" w14:textId="77777777" w:rsidR="00D3004C" w:rsidRPr="007B2E8A" w:rsidRDefault="007B2E8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</w:rPr>
        <w:fldChar w:fldCharType="end"/>
      </w:r>
    </w:p>
    <w:sectPr w:rsidR="00D3004C" w:rsidRPr="007B2E8A" w:rsidSect="00B9178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8A"/>
    <w:rsid w:val="007B2E8A"/>
    <w:rsid w:val="00B9178F"/>
    <w:rsid w:val="00D24163"/>
    <w:rsid w:val="00D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3D"/>
  <w15:chartTrackingRefBased/>
  <w15:docId w15:val="{271CF324-CD78-44F7-A171-6F177469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2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E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E8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2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E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1D42-9ADD-473A-96A9-633FF33D7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770A8-1D2C-416D-93B8-79AD6D1862FA}">
  <ds:schemaRefs>
    <ds:schemaRef ds:uri="http://schemas.microsoft.com/office/2006/metadata/properties"/>
    <ds:schemaRef ds:uri="http://purl.org/dc/terms/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46b927a-92ce-4da2-897b-3ebe75ac65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FA6671-D20D-40A0-8786-D50622052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528B4-78D6-4C29-8309-3CB834C2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2</cp:revision>
  <dcterms:created xsi:type="dcterms:W3CDTF">2020-09-17T19:02:00Z</dcterms:created>
  <dcterms:modified xsi:type="dcterms:W3CDTF">2020-09-17T19:02:00Z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