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0ABB" w14:textId="77777777" w:rsidR="0063071F" w:rsidRPr="0063071F" w:rsidRDefault="0063071F" w:rsidP="0063071F">
      <w:pPr>
        <w:pStyle w:val="Title"/>
        <w:jc w:val="center"/>
        <w:rPr>
          <w:rFonts w:eastAsia="Times New Roman"/>
        </w:rPr>
      </w:pPr>
      <w:r w:rsidRPr="0063071F">
        <w:rPr>
          <w:rFonts w:eastAsia="Times New Roman"/>
        </w:rPr>
        <w:t>SCHOOL BASED THERAPIST</w:t>
      </w:r>
    </w:p>
    <w:p w14:paraId="37795544" w14:textId="77777777" w:rsidR="0063071F" w:rsidRPr="0063071F" w:rsidRDefault="0063071F" w:rsidP="006307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6307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Minimum Qualifications:</w:t>
      </w:r>
      <w:r w:rsidRPr="0063071F">
        <w:rPr>
          <w:rFonts w:ascii="Arial" w:eastAsia="Times New Roman" w:hAnsi="Arial" w:cs="Arial"/>
          <w:sz w:val="24"/>
          <w:szCs w:val="24"/>
        </w:rPr>
        <w:t> Master’s Degree in one of the Behavioral Sciences and two years post Masters work experience, and Medicaid Eligibility. This position may hold a LPC or LICSW but not required.</w:t>
      </w:r>
    </w:p>
    <w:p w14:paraId="44C8E76C" w14:textId="77777777" w:rsidR="0063071F" w:rsidRPr="0063071F" w:rsidRDefault="0063071F" w:rsidP="006307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307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Primary job functions and performance expectations</w:t>
      </w:r>
      <w:proofErr w:type="gramStart"/>
      <w:r w:rsidRPr="006307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:</w:t>
      </w:r>
      <w:proofErr w:type="gramEnd"/>
      <w:r w:rsidRPr="0063071F">
        <w:rPr>
          <w:rFonts w:ascii="Arial" w:eastAsia="Times New Roman" w:hAnsi="Arial" w:cs="Arial"/>
          <w:sz w:val="24"/>
          <w:szCs w:val="24"/>
        </w:rPr>
        <w:br/>
        <w:t>Provide direct services to residential consumers.</w:t>
      </w:r>
      <w:r w:rsidRPr="0063071F">
        <w:rPr>
          <w:rFonts w:ascii="Arial" w:eastAsia="Times New Roman" w:hAnsi="Arial" w:cs="Arial"/>
          <w:sz w:val="24"/>
          <w:szCs w:val="24"/>
        </w:rPr>
        <w:br/>
        <w:t>Ensures that all necessary information is obtained at the intake interview.</w:t>
      </w:r>
      <w:r w:rsidRPr="0063071F">
        <w:rPr>
          <w:rFonts w:ascii="Arial" w:eastAsia="Times New Roman" w:hAnsi="Arial" w:cs="Arial"/>
          <w:sz w:val="24"/>
          <w:szCs w:val="24"/>
        </w:rPr>
        <w:br/>
        <w:t>Renders accurate diagnosis based on available information and according to DMH Standards.</w:t>
      </w:r>
      <w:r w:rsidRPr="0063071F">
        <w:rPr>
          <w:rFonts w:ascii="Arial" w:eastAsia="Times New Roman" w:hAnsi="Arial" w:cs="Arial"/>
          <w:sz w:val="24"/>
          <w:szCs w:val="24"/>
        </w:rPr>
        <w:br/>
        <w:t>Provide individualized therapy according to local and accepted professional standards.</w:t>
      </w:r>
      <w:r w:rsidRPr="0063071F">
        <w:rPr>
          <w:rFonts w:ascii="Arial" w:eastAsia="Times New Roman" w:hAnsi="Arial" w:cs="Arial"/>
          <w:sz w:val="24"/>
          <w:szCs w:val="24"/>
        </w:rPr>
        <w:br/>
        <w:t>Utilizes all means to follow-up with clients in the event of missed or cancelled appointments.</w:t>
      </w:r>
      <w:r w:rsidRPr="0063071F">
        <w:rPr>
          <w:rFonts w:ascii="Arial" w:eastAsia="Times New Roman" w:hAnsi="Arial" w:cs="Arial"/>
          <w:sz w:val="24"/>
          <w:szCs w:val="24"/>
        </w:rPr>
        <w:br/>
        <w:t>Effectively manages program of aftercare services for clients released from hospital.</w:t>
      </w:r>
      <w:r w:rsidRPr="0063071F">
        <w:rPr>
          <w:rFonts w:ascii="Arial" w:eastAsia="Times New Roman" w:hAnsi="Arial" w:cs="Arial"/>
          <w:sz w:val="24"/>
          <w:szCs w:val="24"/>
        </w:rPr>
        <w:br/>
        <w:t>Conducts psychosocial evaluations, screenings &amp; level of functioning evaluations according to accepted professional standards for those clients pending admission to various treatment facilities.</w:t>
      </w:r>
      <w:r w:rsidRPr="0063071F">
        <w:rPr>
          <w:rFonts w:ascii="Arial" w:eastAsia="Times New Roman" w:hAnsi="Arial" w:cs="Arial"/>
          <w:sz w:val="24"/>
          <w:szCs w:val="24"/>
        </w:rPr>
        <w:br/>
        <w:t>Exercises proper judgement as to when and where clients are referred.</w:t>
      </w:r>
      <w:r w:rsidRPr="0063071F">
        <w:rPr>
          <w:rFonts w:ascii="Arial" w:eastAsia="Times New Roman" w:hAnsi="Arial" w:cs="Arial"/>
          <w:sz w:val="24"/>
          <w:szCs w:val="24"/>
        </w:rPr>
        <w:br/>
        <w:t>Documentation is concise, accurate, and occurs within one working day of all pertinent clinical activities.</w:t>
      </w:r>
      <w:r w:rsidRPr="0063071F">
        <w:rPr>
          <w:rFonts w:ascii="Arial" w:eastAsia="Times New Roman" w:hAnsi="Arial" w:cs="Arial"/>
          <w:sz w:val="24"/>
          <w:szCs w:val="24"/>
        </w:rPr>
        <w:br/>
        <w:t>Meets assigned quarterly average for billable direct services.</w:t>
      </w:r>
      <w:r w:rsidRPr="0063071F">
        <w:rPr>
          <w:rFonts w:ascii="Arial" w:eastAsia="Times New Roman" w:hAnsi="Arial" w:cs="Arial"/>
          <w:sz w:val="24"/>
          <w:szCs w:val="24"/>
        </w:rPr>
        <w:br/>
        <w:t>Maintains and provides accurate consultation to community agencies.</w:t>
      </w:r>
      <w:r w:rsidRPr="0063071F">
        <w:rPr>
          <w:rFonts w:ascii="Arial" w:eastAsia="Times New Roman" w:hAnsi="Arial" w:cs="Arial"/>
          <w:sz w:val="24"/>
          <w:szCs w:val="24"/>
        </w:rPr>
        <w:br/>
        <w:t>Provides accurate expert witness testimony at court/attorneys request.</w:t>
      </w:r>
      <w:r w:rsidRPr="0063071F">
        <w:rPr>
          <w:rFonts w:ascii="Arial" w:eastAsia="Times New Roman" w:hAnsi="Arial" w:cs="Arial"/>
          <w:sz w:val="24"/>
          <w:szCs w:val="24"/>
        </w:rPr>
        <w:br/>
        <w:t>Assures prompt and appropriate response in emergency situations.</w:t>
      </w:r>
      <w:r w:rsidRPr="0063071F">
        <w:rPr>
          <w:rFonts w:ascii="Arial" w:eastAsia="Times New Roman" w:hAnsi="Arial" w:cs="Arial"/>
          <w:sz w:val="24"/>
          <w:szCs w:val="24"/>
        </w:rPr>
        <w:br/>
        <w:t>Serves on-call for residential consumers.</w:t>
      </w:r>
      <w:r w:rsidRPr="0063071F">
        <w:rPr>
          <w:rFonts w:ascii="Arial" w:eastAsia="Times New Roman" w:hAnsi="Arial" w:cs="Arial"/>
          <w:sz w:val="24"/>
          <w:szCs w:val="24"/>
        </w:rPr>
        <w:br/>
        <w:t>Assures primary responsibility for facilitating psychiatric services and medication for residential consumers.</w:t>
      </w:r>
      <w:r w:rsidRPr="0063071F">
        <w:rPr>
          <w:rFonts w:ascii="Arial" w:eastAsia="Times New Roman" w:hAnsi="Arial" w:cs="Arial"/>
          <w:sz w:val="24"/>
          <w:szCs w:val="24"/>
        </w:rPr>
        <w:br/>
        <w:t>Maintains and provides liaison and education for the Center, other community agencies, the general public, and staff.</w:t>
      </w:r>
      <w:r w:rsidRPr="0063071F">
        <w:rPr>
          <w:rFonts w:ascii="Arial" w:eastAsia="Times New Roman" w:hAnsi="Arial" w:cs="Arial"/>
          <w:sz w:val="24"/>
          <w:szCs w:val="24"/>
        </w:rPr>
        <w:br/>
        <w:t>Consultation and Education presentations are presented in an effective and professional manner.</w:t>
      </w:r>
      <w:r w:rsidRPr="0063071F">
        <w:rPr>
          <w:rFonts w:ascii="Arial" w:eastAsia="Times New Roman" w:hAnsi="Arial" w:cs="Arial"/>
          <w:sz w:val="24"/>
          <w:szCs w:val="24"/>
        </w:rPr>
        <w:br/>
        <w:t>Presentations are accurately targeted toward audience.</w:t>
      </w:r>
      <w:r w:rsidRPr="0063071F">
        <w:rPr>
          <w:rFonts w:ascii="Arial" w:eastAsia="Times New Roman" w:hAnsi="Arial" w:cs="Arial"/>
          <w:sz w:val="24"/>
          <w:szCs w:val="24"/>
        </w:rPr>
        <w:br/>
        <w:t>Effectively serves as a positive advocate for mental health services in the area.</w:t>
      </w:r>
      <w:r w:rsidRPr="0063071F">
        <w:rPr>
          <w:rFonts w:ascii="Arial" w:eastAsia="Times New Roman" w:hAnsi="Arial" w:cs="Arial"/>
          <w:sz w:val="24"/>
          <w:szCs w:val="24"/>
        </w:rPr>
        <w:br/>
        <w:t xml:space="preserve">Coordinate monthly </w:t>
      </w:r>
      <w:proofErr w:type="spellStart"/>
      <w:r w:rsidRPr="0063071F">
        <w:rPr>
          <w:rFonts w:ascii="Arial" w:eastAsia="Times New Roman" w:hAnsi="Arial" w:cs="Arial"/>
          <w:sz w:val="24"/>
          <w:szCs w:val="24"/>
        </w:rPr>
        <w:t>inservice</w:t>
      </w:r>
      <w:proofErr w:type="spellEnd"/>
      <w:r w:rsidRPr="0063071F">
        <w:rPr>
          <w:rFonts w:ascii="Arial" w:eastAsia="Times New Roman" w:hAnsi="Arial" w:cs="Arial"/>
          <w:sz w:val="24"/>
          <w:szCs w:val="24"/>
        </w:rPr>
        <w:t xml:space="preserve"> for residential staff.</w:t>
      </w:r>
      <w:r w:rsidRPr="0063071F">
        <w:rPr>
          <w:rFonts w:ascii="Arial" w:eastAsia="Times New Roman" w:hAnsi="Arial" w:cs="Arial"/>
          <w:sz w:val="24"/>
          <w:szCs w:val="24"/>
        </w:rPr>
        <w:br/>
        <w:t>Maintain and improve Professional Skills.</w:t>
      </w:r>
      <w:r w:rsidRPr="0063071F">
        <w:rPr>
          <w:rFonts w:ascii="Arial" w:eastAsia="Times New Roman" w:hAnsi="Arial" w:cs="Arial"/>
          <w:sz w:val="24"/>
          <w:szCs w:val="24"/>
        </w:rPr>
        <w:br/>
        <w:t xml:space="preserve">Attend and actively participates in professional workshops, </w:t>
      </w:r>
      <w:proofErr w:type="spellStart"/>
      <w:r w:rsidRPr="0063071F">
        <w:rPr>
          <w:rFonts w:ascii="Arial" w:eastAsia="Times New Roman" w:hAnsi="Arial" w:cs="Arial"/>
          <w:sz w:val="24"/>
          <w:szCs w:val="24"/>
        </w:rPr>
        <w:t>inservice</w:t>
      </w:r>
      <w:proofErr w:type="spellEnd"/>
      <w:r w:rsidRPr="0063071F">
        <w:rPr>
          <w:rFonts w:ascii="Arial" w:eastAsia="Times New Roman" w:hAnsi="Arial" w:cs="Arial"/>
          <w:sz w:val="24"/>
          <w:szCs w:val="24"/>
        </w:rPr>
        <w:t xml:space="preserve"> training, and Quality Assurance review.</w:t>
      </w:r>
      <w:r w:rsidRPr="0063071F">
        <w:rPr>
          <w:rFonts w:ascii="Arial" w:eastAsia="Times New Roman" w:hAnsi="Arial" w:cs="Arial"/>
          <w:sz w:val="24"/>
          <w:szCs w:val="24"/>
        </w:rPr>
        <w:br/>
        <w:t>Read current professional periodicals.</w:t>
      </w:r>
      <w:r w:rsidRPr="0063071F">
        <w:rPr>
          <w:rFonts w:ascii="Arial" w:eastAsia="Times New Roman" w:hAnsi="Arial" w:cs="Arial"/>
          <w:sz w:val="24"/>
          <w:szCs w:val="24"/>
        </w:rPr>
        <w:br/>
        <w:t>Effectively utilizes people on staff for consultation.</w:t>
      </w:r>
      <w:r w:rsidRPr="0063071F">
        <w:rPr>
          <w:rFonts w:ascii="Arial" w:eastAsia="Times New Roman" w:hAnsi="Arial" w:cs="Arial"/>
          <w:sz w:val="24"/>
          <w:szCs w:val="24"/>
        </w:rPr>
        <w:br/>
        <w:t>Productivity requirements of 4 hours per day.</w:t>
      </w:r>
      <w:r w:rsidRPr="0063071F">
        <w:rPr>
          <w:rFonts w:ascii="Arial" w:eastAsia="Times New Roman" w:hAnsi="Arial" w:cs="Arial"/>
          <w:sz w:val="24"/>
          <w:szCs w:val="24"/>
        </w:rPr>
        <w:br/>
        <w:t>Any other duties, clinical or non-clinical, as assigned by immediate supervisor.</w:t>
      </w:r>
    </w:p>
    <w:p w14:paraId="6A62EC47" w14:textId="77777777" w:rsidR="0063071F" w:rsidRPr="0063071F" w:rsidRDefault="0063071F" w:rsidP="006307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00F5C05" w14:textId="77777777" w:rsidR="0063071F" w:rsidRPr="0063071F" w:rsidRDefault="0063071F" w:rsidP="006307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3071F">
        <w:rPr>
          <w:rFonts w:ascii="Arial" w:eastAsia="Times New Roman" w:hAnsi="Arial" w:cs="Arial"/>
          <w:sz w:val="24"/>
          <w:szCs w:val="24"/>
        </w:rPr>
        <w:t xml:space="preserve">To </w:t>
      </w:r>
      <w:proofErr w:type="gramStart"/>
      <w:r w:rsidRPr="0063071F">
        <w:rPr>
          <w:rFonts w:ascii="Arial" w:eastAsia="Times New Roman" w:hAnsi="Arial" w:cs="Arial"/>
          <w:sz w:val="24"/>
          <w:szCs w:val="24"/>
        </w:rPr>
        <w:t>Apply</w:t>
      </w:r>
      <w:proofErr w:type="gramEnd"/>
      <w:r w:rsidRPr="0063071F">
        <w:rPr>
          <w:rFonts w:ascii="Arial" w:eastAsia="Times New Roman" w:hAnsi="Arial" w:cs="Arial"/>
          <w:sz w:val="24"/>
          <w:szCs w:val="24"/>
        </w:rPr>
        <w:t>, please email your resume to:  </w:t>
      </w:r>
      <w:hyperlink r:id="rId7" w:history="1">
        <w:r w:rsidRPr="0063071F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</w:rPr>
          <w:t>recruiting@centralalabamawellness.org</w:t>
        </w:r>
      </w:hyperlink>
    </w:p>
    <w:bookmarkEnd w:id="0"/>
    <w:p w14:paraId="184A322A" w14:textId="77777777" w:rsidR="005217FF" w:rsidRPr="0063071F" w:rsidRDefault="005217FF">
      <w:pPr>
        <w:rPr>
          <w:rFonts w:ascii="Arial" w:hAnsi="Arial" w:cs="Arial"/>
          <w:sz w:val="24"/>
          <w:szCs w:val="24"/>
        </w:rPr>
      </w:pPr>
    </w:p>
    <w:sectPr w:rsidR="005217FF" w:rsidRPr="0063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1F"/>
    <w:rsid w:val="005217FF"/>
    <w:rsid w:val="0063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5D5D"/>
  <w15:chartTrackingRefBased/>
  <w15:docId w15:val="{5B17B542-6D47-40FE-A85A-56A6FE8D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0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07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07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071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7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ruiting@centralalabamawelln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02FDC-A4E1-40EA-B8CC-BF5D360D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A2BC2-FAB7-40DB-93D2-C3EDC394C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D43CF-DD45-4E9C-915C-639894D9E522}">
  <ds:schemaRefs>
    <ds:schemaRef ds:uri="http://schemas.microsoft.com/office/2006/metadata/properties"/>
    <ds:schemaRef ds:uri="http://purl.org/dc/terms/"/>
    <ds:schemaRef ds:uri="6d8bfbc7-3c3e-49a9-902c-46ba3e0d7b0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46b927a-92ce-4da2-897b-3ebe75ac65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1</cp:revision>
  <dcterms:created xsi:type="dcterms:W3CDTF">2020-06-17T16:37:00Z</dcterms:created>
  <dcterms:modified xsi:type="dcterms:W3CDTF">2020-06-17T16:38:00Z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