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DD891" w14:textId="77777777" w:rsidR="00D37200" w:rsidRPr="00D37200" w:rsidRDefault="00D37200" w:rsidP="00D37200">
      <w:pPr>
        <w:pStyle w:val="Title"/>
        <w:jc w:val="center"/>
        <w:rPr>
          <w:rFonts w:eastAsia="Times New Roman"/>
        </w:rPr>
      </w:pPr>
      <w:r w:rsidRPr="00D37200">
        <w:rPr>
          <w:rFonts w:eastAsia="Times New Roman"/>
        </w:rPr>
        <w:t>JUVENILE COURT LIAISON</w:t>
      </w:r>
    </w:p>
    <w:p w14:paraId="7859F702" w14:textId="77777777" w:rsidR="00D37200" w:rsidRPr="00D37200" w:rsidRDefault="00D37200" w:rsidP="00D372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D3720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  </w:t>
      </w:r>
      <w:r w:rsidRPr="00D37200">
        <w:rPr>
          <w:rFonts w:ascii="Arial" w:eastAsia="Times New Roman" w:hAnsi="Arial" w:cs="Arial"/>
          <w:sz w:val="24"/>
          <w:szCs w:val="24"/>
        </w:rPr>
        <w:t>Masters’ Degree in Behavior Health Required Preferably with Experience with Troubled Children, Youth and their families.  A valid Driver’s License with acceptable driving record</w:t>
      </w:r>
    </w:p>
    <w:p w14:paraId="2E65FABE" w14:textId="77777777" w:rsidR="00D37200" w:rsidRPr="00D37200" w:rsidRDefault="00D37200" w:rsidP="00D372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720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proofErr w:type="gramStart"/>
      <w:r w:rsidRPr="00D3720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D37200">
        <w:rPr>
          <w:rFonts w:ascii="Arial" w:eastAsia="Times New Roman" w:hAnsi="Arial" w:cs="Arial"/>
          <w:sz w:val="24"/>
          <w:szCs w:val="24"/>
        </w:rPr>
        <w:br/>
        <w:t>Learns and utilizes Central Alabama Wellness’ Center Policies and Procedures.</w:t>
      </w:r>
      <w:r w:rsidRPr="00D37200">
        <w:rPr>
          <w:rFonts w:ascii="Arial" w:eastAsia="Times New Roman" w:hAnsi="Arial" w:cs="Arial"/>
          <w:sz w:val="24"/>
          <w:szCs w:val="24"/>
        </w:rPr>
        <w:br/>
        <w:t>Provides direct services to consumers.</w:t>
      </w:r>
      <w:r w:rsidRPr="00D37200">
        <w:rPr>
          <w:rFonts w:ascii="Arial" w:eastAsia="Times New Roman" w:hAnsi="Arial" w:cs="Arial"/>
          <w:sz w:val="24"/>
          <w:szCs w:val="24"/>
        </w:rPr>
        <w:br/>
        <w:t>Provides intake assessments for children and youth as referred by Juvenile courts in Chilton and Shelby counties and ensures that all necessary information is obtained.</w:t>
      </w:r>
      <w:r w:rsidRPr="00D37200">
        <w:rPr>
          <w:rFonts w:ascii="Arial" w:eastAsia="Times New Roman" w:hAnsi="Arial" w:cs="Arial"/>
          <w:sz w:val="24"/>
          <w:szCs w:val="24"/>
        </w:rPr>
        <w:br/>
        <w:t>Renders accurate diagnosis based on available information and according to DMH Standards.</w:t>
      </w:r>
      <w:r w:rsidRPr="00D37200">
        <w:rPr>
          <w:rFonts w:ascii="Arial" w:eastAsia="Times New Roman" w:hAnsi="Arial" w:cs="Arial"/>
          <w:sz w:val="24"/>
          <w:szCs w:val="24"/>
        </w:rPr>
        <w:br/>
        <w:t>Provides individualized therapy according to local and accepted standards, including individual, family, group counseling, mental health consultations, crisis intervention, family education and support services, Pre-Hospitalization Screening/Court Screening and Case Management Services to children and youth determined to have a mental illness, mental retardation and/or substance abuse problems.</w:t>
      </w:r>
      <w:r w:rsidRPr="00D37200">
        <w:rPr>
          <w:rFonts w:ascii="Arial" w:eastAsia="Times New Roman" w:hAnsi="Arial" w:cs="Arial"/>
          <w:sz w:val="24"/>
          <w:szCs w:val="24"/>
        </w:rPr>
        <w:br/>
        <w:t>Coordinates and refers to local service providers and utilizes all means to follow-up that services are being provided.</w:t>
      </w:r>
      <w:r w:rsidRPr="00D37200">
        <w:rPr>
          <w:rFonts w:ascii="Arial" w:eastAsia="Times New Roman" w:hAnsi="Arial" w:cs="Arial"/>
          <w:sz w:val="24"/>
          <w:szCs w:val="24"/>
        </w:rPr>
        <w:br/>
        <w:t>Conducts psychosocial evaluations according to accepted professional standards for those consumers pending admission to various treatment facilities.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knowledge of and exercises proper judgement as to when and where consumers are referred.</w:t>
      </w:r>
      <w:r w:rsidRPr="00D37200">
        <w:rPr>
          <w:rFonts w:ascii="Arial" w:eastAsia="Times New Roman" w:hAnsi="Arial" w:cs="Arial"/>
          <w:sz w:val="24"/>
          <w:szCs w:val="24"/>
        </w:rPr>
        <w:br/>
        <w:t>Documentation is concise, accurate, and occurs within agency time requirements.</w:t>
      </w:r>
      <w:r w:rsidRPr="00D37200">
        <w:rPr>
          <w:rFonts w:ascii="Arial" w:eastAsia="Times New Roman" w:hAnsi="Arial" w:cs="Arial"/>
          <w:sz w:val="24"/>
          <w:szCs w:val="24"/>
        </w:rPr>
        <w:br/>
        <w:t>Meets assigned quarterly average for billable direct services.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and provides accurate consultation to community agencies.</w:t>
      </w:r>
      <w:r w:rsidRPr="00D37200">
        <w:rPr>
          <w:rFonts w:ascii="Arial" w:eastAsia="Times New Roman" w:hAnsi="Arial" w:cs="Arial"/>
          <w:sz w:val="24"/>
          <w:szCs w:val="24"/>
        </w:rPr>
        <w:br/>
        <w:t>Provides accurate expert witness testimony at courts/attorney’s requests.</w:t>
      </w:r>
      <w:r w:rsidRPr="00D37200">
        <w:rPr>
          <w:rFonts w:ascii="Arial" w:eastAsia="Times New Roman" w:hAnsi="Arial" w:cs="Arial"/>
          <w:sz w:val="24"/>
          <w:szCs w:val="24"/>
        </w:rPr>
        <w:br/>
        <w:t>Provides prompt and appropriate response to clinical emergencies.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and provides liaison and education for the Center, other community agencies, and the public.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close working relationship with Chilton and Shelby Counties Juvenile Court Judges and Probation Officers.</w:t>
      </w:r>
      <w:r w:rsidRPr="00D37200">
        <w:rPr>
          <w:rFonts w:ascii="Arial" w:eastAsia="Times New Roman" w:hAnsi="Arial" w:cs="Arial"/>
          <w:sz w:val="24"/>
          <w:szCs w:val="24"/>
        </w:rPr>
        <w:br/>
        <w:t>Attends Multi-needs Facilitation Team Meetings in Chilton and Shelby Counties.</w:t>
      </w:r>
      <w:r w:rsidRPr="00D37200">
        <w:rPr>
          <w:rFonts w:ascii="Arial" w:eastAsia="Times New Roman" w:hAnsi="Arial" w:cs="Arial"/>
          <w:sz w:val="24"/>
          <w:szCs w:val="24"/>
        </w:rPr>
        <w:br/>
        <w:t>Presentations are presented in an effective and professional manner.</w:t>
      </w:r>
      <w:r w:rsidRPr="00D37200">
        <w:rPr>
          <w:rFonts w:ascii="Arial" w:eastAsia="Times New Roman" w:hAnsi="Arial" w:cs="Arial"/>
          <w:sz w:val="24"/>
          <w:szCs w:val="24"/>
        </w:rPr>
        <w:br/>
        <w:t>Presentations are accurately targeted toward audience.</w:t>
      </w:r>
      <w:r w:rsidRPr="00D37200">
        <w:rPr>
          <w:rFonts w:ascii="Arial" w:eastAsia="Times New Roman" w:hAnsi="Arial" w:cs="Arial"/>
          <w:sz w:val="24"/>
          <w:szCs w:val="24"/>
        </w:rPr>
        <w:br/>
        <w:t>Effectively serves as a positive advocate for mental health, mental retardation and substance abuse services in the area.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and improve professional skills.</w:t>
      </w:r>
      <w:r w:rsidRPr="00D37200">
        <w:rPr>
          <w:rFonts w:ascii="Arial" w:eastAsia="Times New Roman" w:hAnsi="Arial" w:cs="Arial"/>
          <w:sz w:val="24"/>
          <w:szCs w:val="24"/>
        </w:rPr>
        <w:br/>
        <w:t xml:space="preserve">Attends and actively participates in professional workshops, </w:t>
      </w:r>
      <w:proofErr w:type="spellStart"/>
      <w:r w:rsidRPr="00D37200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D37200">
        <w:rPr>
          <w:rFonts w:ascii="Arial" w:eastAsia="Times New Roman" w:hAnsi="Arial" w:cs="Arial"/>
          <w:sz w:val="24"/>
          <w:szCs w:val="24"/>
        </w:rPr>
        <w:t xml:space="preserve"> training and required training according to DMH standards.</w:t>
      </w:r>
      <w:r w:rsidRPr="00D37200">
        <w:rPr>
          <w:rFonts w:ascii="Arial" w:eastAsia="Times New Roman" w:hAnsi="Arial" w:cs="Arial"/>
          <w:sz w:val="24"/>
          <w:szCs w:val="24"/>
        </w:rPr>
        <w:br/>
        <w:t>Effectively utilizes clinicians on staff for consultation.</w:t>
      </w:r>
      <w:r w:rsidRPr="00D37200">
        <w:rPr>
          <w:rFonts w:ascii="Arial" w:eastAsia="Times New Roman" w:hAnsi="Arial" w:cs="Arial"/>
          <w:sz w:val="24"/>
          <w:szCs w:val="24"/>
        </w:rPr>
        <w:br/>
        <w:t>Maintains productivity requirements</w:t>
      </w:r>
      <w:r w:rsidRPr="00D37200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D37200">
        <w:rPr>
          <w:rFonts w:ascii="Arial" w:eastAsia="Times New Roman" w:hAnsi="Arial" w:cs="Arial"/>
          <w:sz w:val="24"/>
          <w:szCs w:val="24"/>
        </w:rPr>
        <w:t>Any</w:t>
      </w:r>
      <w:proofErr w:type="gramEnd"/>
      <w:r w:rsidRPr="00D37200">
        <w:rPr>
          <w:rFonts w:ascii="Arial" w:eastAsia="Times New Roman" w:hAnsi="Arial" w:cs="Arial"/>
          <w:sz w:val="24"/>
          <w:szCs w:val="24"/>
        </w:rPr>
        <w:t xml:space="preserve"> other duties, clinical and/or non-clinical, as assigned by the supervisor.</w:t>
      </w:r>
    </w:p>
    <w:p w14:paraId="19511DF9" w14:textId="77777777" w:rsidR="00D37200" w:rsidRPr="00D37200" w:rsidRDefault="00D37200" w:rsidP="00D372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7F78FDB" w14:textId="77777777" w:rsidR="00D37200" w:rsidRPr="00D37200" w:rsidRDefault="00D37200" w:rsidP="00D372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37200">
        <w:rPr>
          <w:rFonts w:ascii="Arial" w:eastAsia="Times New Roman" w:hAnsi="Arial" w:cs="Arial"/>
          <w:sz w:val="24"/>
          <w:szCs w:val="24"/>
        </w:rPr>
        <w:t xml:space="preserve">To </w:t>
      </w:r>
      <w:proofErr w:type="gramStart"/>
      <w:r w:rsidRPr="00D37200">
        <w:rPr>
          <w:rFonts w:ascii="Arial" w:eastAsia="Times New Roman" w:hAnsi="Arial" w:cs="Arial"/>
          <w:sz w:val="24"/>
          <w:szCs w:val="24"/>
        </w:rPr>
        <w:t>Apply</w:t>
      </w:r>
      <w:proofErr w:type="gramEnd"/>
      <w:r w:rsidRPr="00D37200">
        <w:rPr>
          <w:rFonts w:ascii="Arial" w:eastAsia="Times New Roman" w:hAnsi="Arial" w:cs="Arial"/>
          <w:sz w:val="24"/>
          <w:szCs w:val="24"/>
        </w:rPr>
        <w:t>, please email your resume to:  </w:t>
      </w:r>
      <w:hyperlink r:id="rId7" w:history="1">
        <w:r w:rsidRPr="00D37200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bookmarkEnd w:id="0"/>
    <w:p w14:paraId="4F569974" w14:textId="77777777" w:rsidR="00253E5B" w:rsidRPr="00D37200" w:rsidRDefault="00253E5B"/>
    <w:sectPr w:rsidR="00253E5B" w:rsidRPr="00D3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0"/>
    <w:rsid w:val="00253E5B"/>
    <w:rsid w:val="00D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97A2"/>
  <w15:chartTrackingRefBased/>
  <w15:docId w15:val="{AF47D132-1BC8-42F1-8DE3-97BAD99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2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2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7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72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46324-4954-45E5-947A-942B5B9B3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9C508-A2EF-4495-A06E-5EF3251B1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82EF5-88EE-460C-99C7-6EC317011EBA}">
  <ds:schemaRefs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2020-06-17T16:36:00Z</dcterms:created>
  <dcterms:modified xsi:type="dcterms:W3CDTF">2020-06-17T16:37:00Z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